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5BFCC307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7C5C53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71FEE">
        <w:rPr>
          <w:rFonts w:ascii="Arial" w:eastAsia="MS Mincho" w:hAnsi="Arial"/>
          <w:b/>
          <w:sz w:val="24"/>
          <w:szCs w:val="24"/>
          <w:lang w:eastAsia="en-GB"/>
        </w:rPr>
        <w:t>R2-2108713</w:t>
      </w:r>
      <w:bookmarkStart w:id="0" w:name="_GoBack"/>
      <w:bookmarkEnd w:id="0"/>
    </w:p>
    <w:p w14:paraId="67CFD2EB" w14:textId="52F5D396" w:rsidR="003D6C1C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7C5C53" w:rsidRPr="007C5C53"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="007C5C53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7C5C53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4D39D59C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0950D2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1B4109F6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9A1426">
        <w:rPr>
          <w:rFonts w:ascii="Arial" w:hAnsi="Arial" w:cs="Arial"/>
          <w:b/>
          <w:sz w:val="24"/>
          <w:szCs w:val="24"/>
          <w:lang w:eastAsia="zh-TW"/>
        </w:rPr>
        <w:t>RA configuration reception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7399C017" w:rsidR="005A1B1B" w:rsidRDefault="005C245E" w:rsidP="00FF6859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>In</w:t>
      </w:r>
      <w:r w:rsidR="0042248D">
        <w:rPr>
          <w:color w:val="000000" w:themeColor="text1"/>
          <w:sz w:val="22"/>
          <w:lang w:val="en-GB"/>
        </w:rPr>
        <w:t xml:space="preserve"> previous </w:t>
      </w:r>
      <w:r w:rsidR="0042248D" w:rsidRPr="00560327">
        <w:rPr>
          <w:color w:val="000000" w:themeColor="text1"/>
          <w:sz w:val="22"/>
          <w:lang w:val="en-GB"/>
        </w:rPr>
        <w:t>meeting</w:t>
      </w:r>
      <w:r w:rsidR="0042248D">
        <w:rPr>
          <w:color w:val="000000" w:themeColor="text1"/>
          <w:sz w:val="22"/>
          <w:lang w:val="en-GB"/>
        </w:rPr>
        <w:t>s</w:t>
      </w:r>
      <w:r w:rsidR="0042248D" w:rsidRPr="00560327">
        <w:rPr>
          <w:color w:val="000000" w:themeColor="text1"/>
          <w:sz w:val="22"/>
          <w:lang w:val="en-GB"/>
        </w:rPr>
        <w:t xml:space="preserve"> [1]</w:t>
      </w:r>
      <w:r w:rsidR="0042248D">
        <w:rPr>
          <w:color w:val="000000" w:themeColor="text1"/>
          <w:sz w:val="22"/>
          <w:lang w:val="en-GB"/>
        </w:rPr>
        <w:t>[2]</w:t>
      </w:r>
      <w:r w:rsidR="0042248D" w:rsidRPr="00560327">
        <w:rPr>
          <w:color w:val="000000" w:themeColor="text1"/>
          <w:sz w:val="22"/>
          <w:lang w:val="en-GB"/>
        </w:rPr>
        <w:t xml:space="preserve">, </w:t>
      </w:r>
      <w:r w:rsidR="0042248D" w:rsidRPr="00560327" w:rsidDel="00033900">
        <w:rPr>
          <w:rFonts w:hint="eastAsia"/>
          <w:color w:val="000000" w:themeColor="text1"/>
          <w:sz w:val="22"/>
          <w:lang w:val="en-GB"/>
        </w:rPr>
        <w:t>it has been agreed that</w:t>
      </w:r>
      <w:r w:rsidR="0042248D">
        <w:rPr>
          <w:color w:val="000000" w:themeColor="text1"/>
          <w:sz w:val="22"/>
          <w:lang w:val="en-GB"/>
        </w:rPr>
        <w:t xml:space="preserve"> the CG-SDT configuration is </w:t>
      </w:r>
      <w:r w:rsidR="000A07EF">
        <w:rPr>
          <w:color w:val="000000" w:themeColor="text1"/>
          <w:sz w:val="22"/>
          <w:lang w:val="en-GB"/>
        </w:rPr>
        <w:t>received</w:t>
      </w:r>
      <w:r w:rsidR="0042248D" w:rsidRPr="0042248D">
        <w:rPr>
          <w:color w:val="000000" w:themeColor="text1"/>
          <w:sz w:val="22"/>
          <w:lang w:val="en-GB"/>
        </w:rPr>
        <w:t xml:space="preserve"> in the RRCRelease message</w:t>
      </w:r>
      <w:r w:rsidR="003D51F4">
        <w:rPr>
          <w:color w:val="000000" w:themeColor="text1"/>
          <w:sz w:val="22"/>
        </w:rPr>
        <w:t>.</w:t>
      </w:r>
      <w:r w:rsidR="00E17141">
        <w:rPr>
          <w:color w:val="000000" w:themeColor="text1"/>
          <w:sz w:val="22"/>
        </w:rPr>
        <w:t xml:space="preserve"> </w:t>
      </w:r>
      <w:r w:rsidR="00F72F6F" w:rsidRPr="00F72F6F">
        <w:rPr>
          <w:color w:val="000000" w:themeColor="text1"/>
          <w:sz w:val="22"/>
        </w:rPr>
        <w:t xml:space="preserve">In this contribution, we </w:t>
      </w:r>
      <w:r w:rsidR="0042248D">
        <w:rPr>
          <w:color w:val="000000" w:themeColor="text1"/>
          <w:sz w:val="22"/>
        </w:rPr>
        <w:t>discuss</w:t>
      </w:r>
      <w:r w:rsidR="000A07EF">
        <w:rPr>
          <w:color w:val="000000" w:themeColor="text1"/>
          <w:sz w:val="22"/>
        </w:rPr>
        <w:t xml:space="preserve"> the</w:t>
      </w:r>
      <w:r w:rsidR="0042248D">
        <w:rPr>
          <w:color w:val="000000" w:themeColor="text1"/>
          <w:sz w:val="22"/>
        </w:rPr>
        <w:t xml:space="preserve"> reception of </w:t>
      </w:r>
      <w:r w:rsidR="003D51F4">
        <w:rPr>
          <w:color w:val="000000" w:themeColor="text1"/>
          <w:sz w:val="22"/>
        </w:rPr>
        <w:t>RA-SDT</w:t>
      </w:r>
      <w:r w:rsidR="0042248D">
        <w:rPr>
          <w:color w:val="000000" w:themeColor="text1"/>
          <w:sz w:val="22"/>
        </w:rPr>
        <w:t xml:space="preserve"> </w:t>
      </w:r>
      <w:r w:rsidR="0042248D">
        <w:rPr>
          <w:color w:val="000000" w:themeColor="text1"/>
          <w:sz w:val="22"/>
          <w:lang w:val="en-GB"/>
        </w:rPr>
        <w:t>configuration</w:t>
      </w:r>
      <w:r w:rsidR="003D51F4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3134C739" w14:textId="6C6B1542" w:rsidR="0042248D" w:rsidRDefault="00D16CAB" w:rsidP="00D16CAB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D16CAB">
        <w:rPr>
          <w:color w:val="000000" w:themeColor="text1"/>
          <w:sz w:val="22"/>
          <w:lang w:val="en-GB"/>
        </w:rPr>
        <w:t xml:space="preserve">In RAN2 #112 meeting [1], it </w:t>
      </w:r>
      <w:r>
        <w:rPr>
          <w:color w:val="000000" w:themeColor="text1"/>
          <w:sz w:val="22"/>
          <w:lang w:val="en-GB"/>
        </w:rPr>
        <w:t>is</w:t>
      </w:r>
      <w:r w:rsidRPr="00D16CAB">
        <w:rPr>
          <w:color w:val="000000" w:themeColor="text1"/>
          <w:sz w:val="22"/>
          <w:lang w:val="en-GB"/>
        </w:rPr>
        <w:t xml:space="preserve"> agreed that </w:t>
      </w:r>
      <w:r w:rsidR="00347EAE">
        <w:rPr>
          <w:color w:val="000000" w:themeColor="text1"/>
          <w:sz w:val="22"/>
          <w:lang w:val="en-GB"/>
        </w:rPr>
        <w:t xml:space="preserve">the </w:t>
      </w:r>
      <w:r w:rsidR="0042248D">
        <w:rPr>
          <w:color w:val="000000" w:themeColor="text1"/>
          <w:sz w:val="22"/>
          <w:lang w:val="en-GB"/>
        </w:rPr>
        <w:t xml:space="preserve">RA resource for SDT is different form normal RA as a baseline. </w:t>
      </w:r>
      <w:r w:rsidR="0014118C">
        <w:rPr>
          <w:color w:val="000000" w:themeColor="text1"/>
          <w:sz w:val="22"/>
          <w:lang w:val="en-GB"/>
        </w:rPr>
        <w:t>The NW may configure separate RA configuration for small data transmission</w:t>
      </w:r>
      <w:r w:rsidR="00CA752A">
        <w:rPr>
          <w:color w:val="000000" w:themeColor="text1"/>
          <w:sz w:val="22"/>
          <w:lang w:val="en-GB"/>
        </w:rPr>
        <w:t xml:space="preserve"> </w:t>
      </w:r>
      <w:r w:rsidR="00951B18">
        <w:rPr>
          <w:color w:val="000000" w:themeColor="text1"/>
          <w:sz w:val="22"/>
          <w:lang w:val="en-GB"/>
        </w:rPr>
        <w:t>from</w:t>
      </w:r>
      <w:r w:rsidR="00CA752A">
        <w:rPr>
          <w:color w:val="000000" w:themeColor="text1"/>
          <w:sz w:val="22"/>
          <w:lang w:val="en-GB"/>
        </w:rPr>
        <w:t xml:space="preserve"> the RA configuration for legacy RA</w:t>
      </w:r>
      <w:r w:rsidR="0014118C">
        <w:rPr>
          <w:color w:val="000000" w:themeColor="text1"/>
          <w:sz w:val="22"/>
          <w:lang w:val="en-GB"/>
        </w:rPr>
        <w:t xml:space="preserve">. </w:t>
      </w:r>
      <w:r w:rsidR="00CA752A">
        <w:rPr>
          <w:color w:val="000000" w:themeColor="text1"/>
          <w:sz w:val="22"/>
          <w:lang w:val="en-GB"/>
        </w:rPr>
        <w:t>I</w:t>
      </w:r>
      <w:r w:rsidR="00CA752A" w:rsidRPr="00D16CAB">
        <w:rPr>
          <w:color w:val="000000" w:themeColor="text1"/>
          <w:sz w:val="22"/>
          <w:lang w:val="en-GB"/>
        </w:rPr>
        <w:t>t</w:t>
      </w:r>
      <w:r w:rsidR="00CA752A">
        <w:rPr>
          <w:color w:val="000000" w:themeColor="text1"/>
          <w:sz w:val="22"/>
          <w:lang w:val="en-GB"/>
        </w:rPr>
        <w:t xml:space="preserve"> is</w:t>
      </w:r>
      <w:r w:rsidR="00CA752A" w:rsidRPr="00D16CAB">
        <w:rPr>
          <w:color w:val="000000" w:themeColor="text1"/>
          <w:sz w:val="22"/>
          <w:lang w:val="en-GB"/>
        </w:rPr>
        <w:t xml:space="preserve"> </w:t>
      </w:r>
      <w:r w:rsidR="000A07EF">
        <w:rPr>
          <w:color w:val="000000" w:themeColor="text1"/>
          <w:sz w:val="22"/>
          <w:lang w:val="en-GB"/>
        </w:rPr>
        <w:t>also</w:t>
      </w:r>
      <w:r w:rsidR="000A07EF" w:rsidRPr="00D16CAB">
        <w:rPr>
          <w:color w:val="000000" w:themeColor="text1"/>
          <w:sz w:val="22"/>
          <w:lang w:val="en-GB"/>
        </w:rPr>
        <w:t xml:space="preserve"> </w:t>
      </w:r>
      <w:r w:rsidR="00CA752A" w:rsidRPr="00D16CAB">
        <w:rPr>
          <w:color w:val="000000" w:themeColor="text1"/>
          <w:sz w:val="22"/>
          <w:lang w:val="en-GB"/>
        </w:rPr>
        <w:t>agreed that the CG resource for SDT is received in RRCRelease message</w:t>
      </w:r>
      <w:r w:rsidR="00CA752A">
        <w:rPr>
          <w:color w:val="000000" w:themeColor="text1"/>
          <w:sz w:val="22"/>
          <w:lang w:val="en-GB"/>
        </w:rPr>
        <w:t xml:space="preserve"> [1]. </w:t>
      </w:r>
      <w:r w:rsidR="0014118C">
        <w:rPr>
          <w:color w:val="000000" w:themeColor="text1"/>
          <w:sz w:val="22"/>
          <w:lang w:val="en-GB"/>
        </w:rPr>
        <w:t>However, i</w:t>
      </w:r>
      <w:r w:rsidR="0042248D">
        <w:rPr>
          <w:color w:val="000000" w:themeColor="text1"/>
          <w:sz w:val="22"/>
          <w:lang w:val="en-GB"/>
        </w:rPr>
        <w:t xml:space="preserve">t </w:t>
      </w:r>
      <w:r w:rsidR="00A55280">
        <w:rPr>
          <w:color w:val="000000" w:themeColor="text1"/>
          <w:sz w:val="22"/>
          <w:lang w:val="en-GB"/>
        </w:rPr>
        <w:t>has not been</w:t>
      </w:r>
      <w:r>
        <w:rPr>
          <w:color w:val="000000" w:themeColor="text1"/>
          <w:sz w:val="22"/>
          <w:lang w:val="en-GB"/>
        </w:rPr>
        <w:t xml:space="preserve"> discussed that how to receive the RA-SDT </w:t>
      </w:r>
      <w:r w:rsidR="0014118C">
        <w:rPr>
          <w:color w:val="000000" w:themeColor="text1"/>
          <w:sz w:val="22"/>
          <w:lang w:val="en-GB"/>
        </w:rPr>
        <w:t>configuration</w:t>
      </w:r>
      <w:r>
        <w:rPr>
          <w:color w:val="000000" w:themeColor="text1"/>
          <w:sz w:val="22"/>
          <w:lang w:val="en-GB"/>
        </w:rPr>
        <w:t>.</w:t>
      </w:r>
    </w:p>
    <w:tbl>
      <w:tblPr>
        <w:tblStyle w:val="af4"/>
        <w:tblW w:w="0" w:type="auto"/>
        <w:tblInd w:w="1083" w:type="dxa"/>
        <w:tblLook w:val="04A0" w:firstRow="1" w:lastRow="0" w:firstColumn="1" w:lastColumn="0" w:noHBand="0" w:noVBand="1"/>
      </w:tblPr>
      <w:tblGrid>
        <w:gridCol w:w="8546"/>
      </w:tblGrid>
      <w:tr w:rsidR="0042248D" w:rsidRPr="008562A2" w14:paraId="4255ED6B" w14:textId="77777777" w:rsidTr="007F4D3C">
        <w:tc>
          <w:tcPr>
            <w:tcW w:w="8546" w:type="dxa"/>
          </w:tcPr>
          <w:p w14:paraId="1934BC50" w14:textId="77777777" w:rsidR="0042248D" w:rsidRPr="008562A2" w:rsidRDefault="0042248D" w:rsidP="000022FC">
            <w:pPr>
              <w:pStyle w:val="Doc-text2"/>
              <w:ind w:left="363"/>
              <w:rPr>
                <w:b/>
                <w:bCs/>
              </w:rPr>
            </w:pPr>
            <w:r w:rsidRPr="008562A2">
              <w:rPr>
                <w:b/>
                <w:bCs/>
              </w:rPr>
              <w:t>Agreements:</w:t>
            </w:r>
          </w:p>
          <w:p w14:paraId="172903A9" w14:textId="77777777" w:rsidR="0042248D" w:rsidRPr="008562A2" w:rsidRDefault="0042248D" w:rsidP="000022FC">
            <w:pPr>
              <w:pStyle w:val="Doc-text2"/>
              <w:ind w:left="363"/>
            </w:pPr>
            <w:r w:rsidRPr="008562A2">
              <w:t xml:space="preserve">10:  As a baseline, the RACH resource i.e. (RO+preamble combination) is different between SDT and non-SDT </w:t>
            </w:r>
          </w:p>
          <w:p w14:paraId="1B7E1F85" w14:textId="77777777" w:rsidR="0042248D" w:rsidRPr="008562A2" w:rsidRDefault="0042248D" w:rsidP="000022FC">
            <w:pPr>
              <w:pStyle w:val="Doc-text2"/>
              <w:ind w:left="363"/>
            </w:pPr>
            <w:r w:rsidRPr="008562A2">
              <w:t>-</w:t>
            </w:r>
            <w:r w:rsidRPr="008562A2">
              <w:tab/>
              <w:t>If ROs for SDT and non SDT are different, preamble partitioning between SDT and non SDT is not needed.</w:t>
            </w:r>
          </w:p>
          <w:p w14:paraId="508C02D6" w14:textId="77777777" w:rsidR="0042248D" w:rsidRPr="008562A2" w:rsidRDefault="0042248D" w:rsidP="000022FC">
            <w:pPr>
              <w:pStyle w:val="Doc-text2"/>
              <w:ind w:left="363"/>
            </w:pPr>
            <w:r w:rsidRPr="008562A2">
              <w:t>-</w:t>
            </w:r>
            <w:r w:rsidRPr="008562A2">
              <w:tab/>
              <w:t>If ROs for SDT and non SDT are same, preamble partitioning is needed</w:t>
            </w:r>
          </w:p>
          <w:p w14:paraId="2655BD8F" w14:textId="77777777" w:rsidR="0042248D" w:rsidRPr="00ED1E31" w:rsidRDefault="0042248D" w:rsidP="000022FC">
            <w:pPr>
              <w:pStyle w:val="Doc-text2"/>
              <w:ind w:left="363"/>
              <w:rPr>
                <w:rFonts w:eastAsia="Yu Mincho"/>
              </w:rPr>
            </w:pPr>
            <w:r w:rsidRPr="008562A2">
              <w:t>FFS if common configuration should be allowed</w:t>
            </w:r>
          </w:p>
        </w:tc>
      </w:tr>
    </w:tbl>
    <w:p w14:paraId="3972683C" w14:textId="7425DC88" w:rsidR="00090E8B" w:rsidRDefault="007F4D3C" w:rsidP="00760602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7F4D3C">
        <w:rPr>
          <w:color w:val="000000" w:themeColor="text1"/>
          <w:sz w:val="22"/>
          <w:lang w:val="en-GB"/>
        </w:rPr>
        <w:t xml:space="preserve">There are three </w:t>
      </w:r>
      <w:r w:rsidR="00C75640">
        <w:rPr>
          <w:color w:val="000000" w:themeColor="text1"/>
          <w:sz w:val="22"/>
          <w:lang w:val="en-GB"/>
        </w:rPr>
        <w:t xml:space="preserve">possible </w:t>
      </w:r>
      <w:r w:rsidRPr="007F4D3C">
        <w:rPr>
          <w:color w:val="000000" w:themeColor="text1"/>
          <w:sz w:val="22"/>
          <w:lang w:val="en-GB"/>
        </w:rPr>
        <w:t xml:space="preserve">options </w:t>
      </w:r>
      <w:r>
        <w:rPr>
          <w:color w:val="000000" w:themeColor="text1"/>
          <w:sz w:val="22"/>
          <w:lang w:val="en-GB"/>
        </w:rPr>
        <w:t>for the RA</w:t>
      </w:r>
      <w:r w:rsidR="00951B18">
        <w:rPr>
          <w:color w:val="000000" w:themeColor="text1"/>
          <w:sz w:val="22"/>
          <w:lang w:val="en-GB"/>
        </w:rPr>
        <w:t>-SDT</w:t>
      </w:r>
      <w:r>
        <w:rPr>
          <w:color w:val="000000" w:themeColor="text1"/>
          <w:sz w:val="22"/>
          <w:lang w:val="en-GB"/>
        </w:rPr>
        <w:t xml:space="preserve"> </w:t>
      </w:r>
      <w:r w:rsidR="00065194">
        <w:rPr>
          <w:color w:val="000000" w:themeColor="text1"/>
          <w:sz w:val="22"/>
          <w:lang w:val="en-GB"/>
        </w:rPr>
        <w:t xml:space="preserve">resources </w:t>
      </w:r>
      <w:r w:rsidR="00065194" w:rsidRPr="00065194">
        <w:rPr>
          <w:sz w:val="22"/>
          <w:szCs w:val="22"/>
        </w:rPr>
        <w:t>configuration</w:t>
      </w:r>
      <w:r w:rsidR="000A07EF">
        <w:rPr>
          <w:sz w:val="22"/>
          <w:szCs w:val="22"/>
        </w:rPr>
        <w:t xml:space="preserve"> reception</w:t>
      </w:r>
      <w:r w:rsidRPr="007F4D3C">
        <w:rPr>
          <w:color w:val="000000" w:themeColor="text1"/>
          <w:sz w:val="22"/>
          <w:lang w:val="en-GB"/>
        </w:rPr>
        <w:t>:</w:t>
      </w:r>
    </w:p>
    <w:p w14:paraId="59B68AF3" w14:textId="05390203" w:rsidR="007F4D3C" w:rsidRDefault="007F4D3C" w:rsidP="00065194">
      <w:pPr>
        <w:numPr>
          <w:ilvl w:val="0"/>
          <w:numId w:val="47"/>
        </w:numPr>
        <w:rPr>
          <w:sz w:val="22"/>
          <w:szCs w:val="22"/>
          <w:lang w:eastAsia="zh-TW"/>
        </w:rPr>
      </w:pPr>
      <w:r w:rsidRPr="00265292">
        <w:rPr>
          <w:b/>
          <w:sz w:val="22"/>
          <w:szCs w:val="22"/>
          <w:lang w:eastAsia="zh-TW"/>
        </w:rPr>
        <w:t>Option 1</w:t>
      </w:r>
      <w:r>
        <w:rPr>
          <w:sz w:val="22"/>
          <w:szCs w:val="22"/>
          <w:lang w:eastAsia="zh-TW"/>
        </w:rPr>
        <w:t xml:space="preserve">: the </w:t>
      </w:r>
      <w:r w:rsidR="00065194" w:rsidRPr="00065194">
        <w:rPr>
          <w:sz w:val="22"/>
          <w:szCs w:val="22"/>
          <w:lang w:eastAsia="zh-TW"/>
        </w:rPr>
        <w:t xml:space="preserve">configuration of </w:t>
      </w:r>
      <w:r w:rsidR="00065194">
        <w:rPr>
          <w:sz w:val="22"/>
          <w:szCs w:val="22"/>
          <w:lang w:eastAsia="zh-TW"/>
        </w:rPr>
        <w:t>RA-SDT</w:t>
      </w:r>
      <w:r w:rsidR="00065194" w:rsidRPr="00065194">
        <w:rPr>
          <w:sz w:val="22"/>
          <w:szCs w:val="22"/>
          <w:lang w:eastAsia="zh-TW"/>
        </w:rPr>
        <w:t xml:space="preserve"> resource</w:t>
      </w:r>
      <w:r w:rsidR="00065194">
        <w:rPr>
          <w:sz w:val="22"/>
          <w:szCs w:val="22"/>
          <w:lang w:eastAsia="zh-TW"/>
        </w:rPr>
        <w:t>s</w:t>
      </w:r>
      <w:r w:rsidR="00065194" w:rsidRPr="00065194">
        <w:rPr>
          <w:sz w:val="22"/>
          <w:szCs w:val="22"/>
          <w:lang w:eastAsia="zh-TW"/>
        </w:rPr>
        <w:t xml:space="preserve"> is contained </w:t>
      </w:r>
      <w:r w:rsidR="00BE0B3D">
        <w:rPr>
          <w:sz w:val="22"/>
          <w:szCs w:val="22"/>
          <w:lang w:eastAsia="zh-TW"/>
        </w:rPr>
        <w:t>in the RRCRelease message</w:t>
      </w:r>
      <w:r w:rsidR="00C311C4">
        <w:rPr>
          <w:sz w:val="22"/>
          <w:szCs w:val="22"/>
          <w:lang w:eastAsia="zh-TW"/>
        </w:rPr>
        <w:t>;</w:t>
      </w:r>
    </w:p>
    <w:p w14:paraId="4FF9D36C" w14:textId="770EE3DC" w:rsidR="00065194" w:rsidRDefault="00065194" w:rsidP="00065194">
      <w:pPr>
        <w:numPr>
          <w:ilvl w:val="0"/>
          <w:numId w:val="47"/>
        </w:numPr>
        <w:rPr>
          <w:sz w:val="22"/>
          <w:szCs w:val="22"/>
          <w:lang w:eastAsia="zh-TW"/>
        </w:rPr>
      </w:pPr>
      <w:r w:rsidRPr="00265292">
        <w:rPr>
          <w:b/>
          <w:sz w:val="22"/>
          <w:szCs w:val="22"/>
          <w:lang w:eastAsia="zh-TW"/>
        </w:rPr>
        <w:t xml:space="preserve">Option </w:t>
      </w:r>
      <w:r>
        <w:rPr>
          <w:b/>
          <w:sz w:val="22"/>
          <w:szCs w:val="22"/>
          <w:lang w:eastAsia="zh-TW"/>
        </w:rPr>
        <w:t>2</w:t>
      </w:r>
      <w:r>
        <w:rPr>
          <w:sz w:val="22"/>
          <w:szCs w:val="22"/>
          <w:lang w:eastAsia="zh-TW"/>
        </w:rPr>
        <w:t xml:space="preserve">: the </w:t>
      </w:r>
      <w:r w:rsidRPr="00065194">
        <w:rPr>
          <w:sz w:val="22"/>
          <w:szCs w:val="22"/>
          <w:lang w:eastAsia="zh-TW"/>
        </w:rPr>
        <w:t xml:space="preserve">configuration of </w:t>
      </w:r>
      <w:r>
        <w:rPr>
          <w:sz w:val="22"/>
          <w:szCs w:val="22"/>
          <w:lang w:eastAsia="zh-TW"/>
        </w:rPr>
        <w:t>RA-SDT</w:t>
      </w:r>
      <w:r w:rsidRPr="00065194">
        <w:rPr>
          <w:sz w:val="22"/>
          <w:szCs w:val="22"/>
          <w:lang w:eastAsia="zh-TW"/>
        </w:rPr>
        <w:t xml:space="preserve"> resource</w:t>
      </w:r>
      <w:r>
        <w:rPr>
          <w:sz w:val="22"/>
          <w:szCs w:val="22"/>
          <w:lang w:eastAsia="zh-TW"/>
        </w:rPr>
        <w:t>s</w:t>
      </w:r>
      <w:r w:rsidRPr="00065194">
        <w:rPr>
          <w:sz w:val="22"/>
          <w:szCs w:val="22"/>
          <w:lang w:eastAsia="zh-TW"/>
        </w:rPr>
        <w:t xml:space="preserve"> is contained in </w:t>
      </w:r>
      <w:r w:rsidR="00FC7895">
        <w:rPr>
          <w:sz w:val="22"/>
          <w:szCs w:val="22"/>
          <w:lang w:eastAsia="zh-TW"/>
        </w:rPr>
        <w:t xml:space="preserve">a </w:t>
      </w:r>
      <w:r>
        <w:rPr>
          <w:sz w:val="22"/>
          <w:szCs w:val="22"/>
          <w:lang w:eastAsia="zh-TW"/>
        </w:rPr>
        <w:t>system information</w:t>
      </w:r>
      <w:r w:rsidR="00C311C4">
        <w:rPr>
          <w:sz w:val="22"/>
          <w:szCs w:val="22"/>
          <w:lang w:eastAsia="zh-TW"/>
        </w:rPr>
        <w:t>;</w:t>
      </w:r>
    </w:p>
    <w:p w14:paraId="44D65FE0" w14:textId="114866A9" w:rsidR="00065194" w:rsidRDefault="00065194" w:rsidP="00065194">
      <w:pPr>
        <w:numPr>
          <w:ilvl w:val="0"/>
          <w:numId w:val="47"/>
        </w:numPr>
        <w:rPr>
          <w:sz w:val="22"/>
          <w:szCs w:val="22"/>
          <w:lang w:eastAsia="zh-TW"/>
        </w:rPr>
      </w:pPr>
      <w:r w:rsidRPr="00265292">
        <w:rPr>
          <w:b/>
          <w:sz w:val="22"/>
          <w:szCs w:val="22"/>
          <w:lang w:eastAsia="zh-TW"/>
        </w:rPr>
        <w:t xml:space="preserve">Option </w:t>
      </w:r>
      <w:r>
        <w:rPr>
          <w:b/>
          <w:sz w:val="22"/>
          <w:szCs w:val="22"/>
          <w:lang w:eastAsia="zh-TW"/>
        </w:rPr>
        <w:t>3</w:t>
      </w:r>
      <w:r>
        <w:rPr>
          <w:sz w:val="22"/>
          <w:szCs w:val="22"/>
          <w:lang w:eastAsia="zh-TW"/>
        </w:rPr>
        <w:t xml:space="preserve">: the </w:t>
      </w:r>
      <w:r w:rsidRPr="00065194">
        <w:rPr>
          <w:sz w:val="22"/>
          <w:szCs w:val="22"/>
          <w:lang w:eastAsia="zh-TW"/>
        </w:rPr>
        <w:t xml:space="preserve">configuration of </w:t>
      </w:r>
      <w:r>
        <w:rPr>
          <w:sz w:val="22"/>
          <w:szCs w:val="22"/>
          <w:lang w:eastAsia="zh-TW"/>
        </w:rPr>
        <w:t>RA-SDT</w:t>
      </w:r>
      <w:r w:rsidRPr="00065194">
        <w:rPr>
          <w:sz w:val="22"/>
          <w:szCs w:val="22"/>
          <w:lang w:eastAsia="zh-TW"/>
        </w:rPr>
        <w:t xml:space="preserve"> resource</w:t>
      </w:r>
      <w:r>
        <w:rPr>
          <w:sz w:val="22"/>
          <w:szCs w:val="22"/>
          <w:lang w:eastAsia="zh-TW"/>
        </w:rPr>
        <w:t>s</w:t>
      </w:r>
      <w:r w:rsidRPr="00065194">
        <w:rPr>
          <w:sz w:val="22"/>
          <w:szCs w:val="22"/>
          <w:lang w:eastAsia="zh-TW"/>
        </w:rPr>
        <w:t xml:space="preserve"> is contained in </w:t>
      </w:r>
      <w:r w:rsidR="00FC7895">
        <w:rPr>
          <w:sz w:val="22"/>
          <w:szCs w:val="22"/>
          <w:lang w:eastAsia="zh-TW"/>
        </w:rPr>
        <w:t xml:space="preserve">a </w:t>
      </w:r>
      <w:r>
        <w:rPr>
          <w:sz w:val="22"/>
          <w:szCs w:val="22"/>
          <w:lang w:eastAsia="zh-TW"/>
        </w:rPr>
        <w:t xml:space="preserve">system information and is enabled by the </w:t>
      </w:r>
      <w:r w:rsidRPr="00065194">
        <w:rPr>
          <w:sz w:val="22"/>
          <w:szCs w:val="22"/>
          <w:lang w:eastAsia="zh-TW"/>
        </w:rPr>
        <w:t>RRCRelease message</w:t>
      </w:r>
      <w:r w:rsidR="00C311C4">
        <w:rPr>
          <w:sz w:val="22"/>
          <w:szCs w:val="22"/>
          <w:lang w:eastAsia="zh-TW"/>
        </w:rPr>
        <w:t>.</w:t>
      </w:r>
    </w:p>
    <w:p w14:paraId="7C02C9D4" w14:textId="2EEF8B63" w:rsidR="00951B18" w:rsidRDefault="00FD64B9" w:rsidP="00C75640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</w:t>
      </w:r>
      <w:r w:rsidR="00122458">
        <w:rPr>
          <w:color w:val="000000" w:themeColor="text1"/>
          <w:sz w:val="22"/>
          <w:lang w:val="en-GB"/>
        </w:rPr>
        <w:t xml:space="preserve">first </w:t>
      </w:r>
      <w:r>
        <w:rPr>
          <w:color w:val="000000" w:themeColor="text1"/>
          <w:sz w:val="22"/>
          <w:lang w:val="en-GB"/>
        </w:rPr>
        <w:t xml:space="preserve">option is similar to the agreement </w:t>
      </w:r>
      <w:r w:rsidR="00C311C4">
        <w:rPr>
          <w:color w:val="000000" w:themeColor="text1"/>
          <w:sz w:val="22"/>
          <w:lang w:val="en-GB"/>
        </w:rPr>
        <w:t>for</w:t>
      </w:r>
      <w:r w:rsidR="00C75640" w:rsidRPr="00C75640">
        <w:rPr>
          <w:color w:val="000000" w:themeColor="text1"/>
          <w:sz w:val="22"/>
          <w:lang w:val="en-GB"/>
        </w:rPr>
        <w:t xml:space="preserve"> CG-SDT, the UE could receive the RA-SDT resources in the RRCRelease message when the UE transits to inactive state.</w:t>
      </w:r>
      <w:r w:rsidR="00C75640">
        <w:rPr>
          <w:color w:val="000000" w:themeColor="text1"/>
          <w:sz w:val="22"/>
          <w:lang w:val="en-GB"/>
        </w:rPr>
        <w:t xml:space="preserve"> </w:t>
      </w:r>
      <w:r w:rsidR="00BD53D2">
        <w:rPr>
          <w:color w:val="000000" w:themeColor="text1"/>
          <w:sz w:val="22"/>
          <w:lang w:val="en-GB"/>
        </w:rPr>
        <w:t>Since t</w:t>
      </w:r>
      <w:r w:rsidR="00C75640">
        <w:rPr>
          <w:color w:val="000000" w:themeColor="text1"/>
          <w:sz w:val="22"/>
          <w:lang w:val="en-GB"/>
        </w:rPr>
        <w:t xml:space="preserve">he CG-SDT resources is dedicated to a UE </w:t>
      </w:r>
      <w:r w:rsidR="00BD53D2">
        <w:rPr>
          <w:color w:val="000000" w:themeColor="text1"/>
          <w:sz w:val="22"/>
          <w:lang w:val="en-GB"/>
        </w:rPr>
        <w:t>and</w:t>
      </w:r>
      <w:r w:rsidR="00C75640">
        <w:rPr>
          <w:color w:val="000000" w:themeColor="text1"/>
          <w:sz w:val="22"/>
          <w:lang w:val="en-GB"/>
        </w:rPr>
        <w:t xml:space="preserve"> the RA-SDT resources </w:t>
      </w:r>
      <w:r w:rsidR="00CD6FB8">
        <w:rPr>
          <w:color w:val="000000" w:themeColor="text1"/>
          <w:sz w:val="22"/>
          <w:lang w:val="en-GB"/>
        </w:rPr>
        <w:t>is</w:t>
      </w:r>
      <w:r w:rsidR="00C75640">
        <w:rPr>
          <w:color w:val="000000" w:themeColor="text1"/>
          <w:sz w:val="22"/>
          <w:lang w:val="en-GB"/>
        </w:rPr>
        <w:t xml:space="preserve"> common within a </w:t>
      </w:r>
      <w:r w:rsidR="0014118C">
        <w:rPr>
          <w:color w:val="000000" w:themeColor="text1"/>
          <w:sz w:val="22"/>
          <w:lang w:val="en-GB"/>
        </w:rPr>
        <w:t xml:space="preserve">serving </w:t>
      </w:r>
      <w:r w:rsidR="00C75640">
        <w:rPr>
          <w:color w:val="000000" w:themeColor="text1"/>
          <w:sz w:val="22"/>
          <w:lang w:val="en-GB"/>
        </w:rPr>
        <w:t>cell</w:t>
      </w:r>
      <w:r w:rsidR="0014118C">
        <w:rPr>
          <w:color w:val="000000" w:themeColor="text1"/>
          <w:sz w:val="22"/>
          <w:lang w:val="en-GB"/>
        </w:rPr>
        <w:t xml:space="preserve"> (i.e. the RA-SDT is CBRA</w:t>
      </w:r>
      <w:r w:rsidR="00951B18">
        <w:rPr>
          <w:rFonts w:hint="eastAsia"/>
          <w:color w:val="000000" w:themeColor="text1"/>
          <w:sz w:val="22"/>
          <w:lang w:val="en-GB"/>
        </w:rPr>
        <w:t xml:space="preserve"> a</w:t>
      </w:r>
      <w:r w:rsidR="00951B18">
        <w:rPr>
          <w:color w:val="000000" w:themeColor="text1"/>
          <w:sz w:val="22"/>
          <w:lang w:val="en-GB"/>
        </w:rPr>
        <w:t>s agreed in R</w:t>
      </w:r>
      <w:r w:rsidR="00C81B1D">
        <w:rPr>
          <w:color w:val="000000" w:themeColor="text1"/>
          <w:sz w:val="22"/>
          <w:lang w:val="en-GB"/>
        </w:rPr>
        <w:t>AN</w:t>
      </w:r>
      <w:r w:rsidR="00951B18">
        <w:rPr>
          <w:color w:val="000000" w:themeColor="text1"/>
          <w:sz w:val="22"/>
          <w:lang w:val="en-GB"/>
        </w:rPr>
        <w:t>2#114</w:t>
      </w:r>
      <w:r w:rsidR="00C81B1D">
        <w:rPr>
          <w:color w:val="000000" w:themeColor="text1"/>
          <w:sz w:val="22"/>
          <w:lang w:val="en-GB"/>
        </w:rPr>
        <w:t xml:space="preserve"> [3]</w:t>
      </w:r>
      <w:r w:rsidR="0014118C">
        <w:rPr>
          <w:color w:val="000000" w:themeColor="text1"/>
          <w:sz w:val="22"/>
          <w:lang w:val="en-GB"/>
        </w:rPr>
        <w:t>)</w:t>
      </w:r>
      <w:r w:rsidR="00BD53D2">
        <w:rPr>
          <w:color w:val="000000" w:themeColor="text1"/>
          <w:sz w:val="22"/>
          <w:lang w:val="en-GB"/>
        </w:rPr>
        <w:t>,</w:t>
      </w:r>
      <w:r w:rsidR="00C75640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t</w:t>
      </w:r>
      <w:r w:rsidR="00C75640">
        <w:rPr>
          <w:color w:val="000000" w:themeColor="text1"/>
          <w:sz w:val="22"/>
          <w:lang w:val="en-GB"/>
        </w:rPr>
        <w:t xml:space="preserve">he </w:t>
      </w:r>
      <w:r w:rsidR="00122458">
        <w:rPr>
          <w:color w:val="000000" w:themeColor="text1"/>
          <w:sz w:val="22"/>
          <w:lang w:val="en-GB"/>
        </w:rPr>
        <w:t xml:space="preserve">first option </w:t>
      </w:r>
      <w:r w:rsidR="00BD53D2">
        <w:rPr>
          <w:color w:val="000000" w:themeColor="text1"/>
          <w:sz w:val="22"/>
          <w:lang w:val="en-GB"/>
        </w:rPr>
        <w:t>may</w:t>
      </w:r>
      <w:r w:rsidR="00122458">
        <w:rPr>
          <w:color w:val="000000" w:themeColor="text1"/>
          <w:sz w:val="22"/>
          <w:lang w:val="en-GB"/>
        </w:rPr>
        <w:t xml:space="preserve"> not </w:t>
      </w:r>
      <w:r w:rsidR="00BD53D2">
        <w:rPr>
          <w:color w:val="000000" w:themeColor="text1"/>
          <w:sz w:val="22"/>
          <w:lang w:val="en-GB"/>
        </w:rPr>
        <w:t xml:space="preserve">be </w:t>
      </w:r>
      <w:r w:rsidR="00122458">
        <w:rPr>
          <w:color w:val="000000" w:themeColor="text1"/>
          <w:sz w:val="22"/>
          <w:lang w:val="en-GB"/>
        </w:rPr>
        <w:t xml:space="preserve">suitable. </w:t>
      </w:r>
    </w:p>
    <w:p w14:paraId="794CD254" w14:textId="77777777" w:rsidR="00951B18" w:rsidRPr="00951B18" w:rsidRDefault="00951B18" w:rsidP="0095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eastAsia="en-GB"/>
        </w:rPr>
      </w:pPr>
      <w:r w:rsidRPr="00951B18">
        <w:rPr>
          <w:rFonts w:ascii="Arial" w:eastAsia="MS Mincho" w:hAnsi="Arial"/>
          <w:b/>
          <w:bCs/>
          <w:szCs w:val="24"/>
          <w:lang w:eastAsia="en-GB"/>
        </w:rPr>
        <w:t xml:space="preserve">Agreement </w:t>
      </w:r>
    </w:p>
    <w:p w14:paraId="110EA214" w14:textId="4B3C8519" w:rsidR="00951B18" w:rsidRPr="00951B18" w:rsidRDefault="00951B18" w:rsidP="00951B18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</w:pPr>
      <w:r w:rsidRPr="00951B18">
        <w:rPr>
          <w:rFonts w:ascii="Arial" w:eastAsia="MS Mincho" w:hAnsi="Arial"/>
          <w:szCs w:val="24"/>
          <w:lang w:eastAsia="en-GB"/>
        </w:rPr>
        <w:t>CFRA is not supported for RA-SDT</w:t>
      </w:r>
    </w:p>
    <w:p w14:paraId="71A741B4" w14:textId="1108E72E" w:rsidR="00C75640" w:rsidRPr="00C75640" w:rsidRDefault="00C311C4" w:rsidP="00507B9F">
      <w:pPr>
        <w:pStyle w:val="af0"/>
        <w:spacing w:beforeLines="100" w:before="240" w:afterLines="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Then </w:t>
      </w:r>
      <w:r w:rsidR="00951B18">
        <w:rPr>
          <w:color w:val="000000" w:themeColor="text1"/>
          <w:sz w:val="22"/>
          <w:lang w:val="en-GB"/>
        </w:rPr>
        <w:t xml:space="preserve">since RA-SDT is CBRA, </w:t>
      </w:r>
      <w:r w:rsidR="00122458">
        <w:rPr>
          <w:color w:val="000000" w:themeColor="text1"/>
          <w:sz w:val="22"/>
          <w:lang w:val="en-GB"/>
        </w:rPr>
        <w:t>the second option</w:t>
      </w:r>
      <w:r w:rsidR="00951B18">
        <w:rPr>
          <w:color w:val="000000" w:themeColor="text1"/>
          <w:sz w:val="22"/>
          <w:lang w:val="en-GB"/>
        </w:rPr>
        <w:t xml:space="preserve"> is more straightforward that</w:t>
      </w:r>
      <w:r w:rsidR="00122458">
        <w:rPr>
          <w:color w:val="000000" w:themeColor="text1"/>
          <w:sz w:val="22"/>
          <w:lang w:val="en-GB"/>
        </w:rPr>
        <w:t xml:space="preserve"> the </w:t>
      </w:r>
      <w:r w:rsidR="00C75640">
        <w:rPr>
          <w:color w:val="000000" w:themeColor="text1"/>
          <w:sz w:val="22"/>
          <w:lang w:val="en-GB"/>
        </w:rPr>
        <w:t>RA</w:t>
      </w:r>
      <w:r w:rsidR="00951B18">
        <w:rPr>
          <w:color w:val="000000" w:themeColor="text1"/>
          <w:sz w:val="22"/>
          <w:lang w:val="en-GB"/>
        </w:rPr>
        <w:t>-SDT</w:t>
      </w:r>
      <w:r w:rsidR="00C75640">
        <w:rPr>
          <w:color w:val="000000" w:themeColor="text1"/>
          <w:sz w:val="22"/>
          <w:lang w:val="en-GB"/>
        </w:rPr>
        <w:t xml:space="preserve"> configuration could be received </w:t>
      </w:r>
      <w:r w:rsidR="00C75640" w:rsidRPr="00C75640">
        <w:rPr>
          <w:color w:val="000000" w:themeColor="text1"/>
          <w:sz w:val="22"/>
          <w:lang w:val="en-GB"/>
        </w:rPr>
        <w:t>in a system information (e.g., SIB1)</w:t>
      </w:r>
      <w:r w:rsidR="00FD64B9">
        <w:rPr>
          <w:color w:val="000000" w:themeColor="text1"/>
          <w:sz w:val="22"/>
          <w:lang w:val="en-GB"/>
        </w:rPr>
        <w:t xml:space="preserve"> as legacy.</w:t>
      </w:r>
    </w:p>
    <w:p w14:paraId="5AE772E2" w14:textId="611F9318" w:rsidR="00090E8B" w:rsidRPr="00BE0B3D" w:rsidRDefault="00122458" w:rsidP="00760602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>As for t</w:t>
      </w:r>
      <w:r w:rsidR="006901FF">
        <w:rPr>
          <w:color w:val="000000" w:themeColor="text1"/>
          <w:sz w:val="22"/>
          <w:lang w:val="en-GB"/>
        </w:rPr>
        <w:t>he</w:t>
      </w:r>
      <w:r w:rsidR="00BD53D2">
        <w:rPr>
          <w:color w:val="000000" w:themeColor="text1"/>
          <w:sz w:val="22"/>
          <w:lang w:val="en-GB"/>
        </w:rPr>
        <w:t xml:space="preserve"> third</w:t>
      </w:r>
      <w:r w:rsidR="006901FF">
        <w:rPr>
          <w:color w:val="000000" w:themeColor="text1"/>
          <w:sz w:val="22"/>
          <w:lang w:val="en-GB"/>
        </w:rPr>
        <w:t xml:space="preserve"> option</w:t>
      </w:r>
      <w:r w:rsidR="00BD53D2">
        <w:rPr>
          <w:color w:val="000000" w:themeColor="text1"/>
          <w:sz w:val="22"/>
          <w:lang w:val="en-GB"/>
        </w:rPr>
        <w:t>,</w:t>
      </w:r>
      <w:r>
        <w:rPr>
          <w:color w:val="000000" w:themeColor="text1"/>
          <w:sz w:val="22"/>
          <w:lang w:val="en-GB"/>
        </w:rPr>
        <w:t xml:space="preserve"> it</w:t>
      </w:r>
      <w:r w:rsidR="006901FF">
        <w:rPr>
          <w:color w:val="000000" w:themeColor="text1"/>
          <w:sz w:val="22"/>
          <w:lang w:val="en-GB"/>
        </w:rPr>
        <w:t xml:space="preserve"> may</w:t>
      </w:r>
      <w:r w:rsidR="001A2270">
        <w:rPr>
          <w:color w:val="000000" w:themeColor="text1"/>
          <w:sz w:val="22"/>
          <w:lang w:val="en-GB"/>
        </w:rPr>
        <w:t xml:space="preserve"> provide </w:t>
      </w:r>
      <w:r w:rsidR="00A410CC">
        <w:rPr>
          <w:color w:val="000000" w:themeColor="text1"/>
          <w:sz w:val="22"/>
          <w:lang w:val="en-GB"/>
        </w:rPr>
        <w:t>the</w:t>
      </w:r>
      <w:r w:rsidR="001A2270">
        <w:rPr>
          <w:color w:val="000000" w:themeColor="text1"/>
          <w:sz w:val="22"/>
          <w:lang w:val="en-GB"/>
        </w:rPr>
        <w:t xml:space="preserve"> flexibility to the NW. The NW could provide common RA</w:t>
      </w:r>
      <w:r w:rsidR="00A410CC">
        <w:rPr>
          <w:color w:val="000000" w:themeColor="text1"/>
          <w:sz w:val="22"/>
          <w:lang w:val="en-GB"/>
        </w:rPr>
        <w:t>-SDT</w:t>
      </w:r>
      <w:r w:rsidR="001A2270">
        <w:rPr>
          <w:color w:val="000000" w:themeColor="text1"/>
          <w:sz w:val="22"/>
          <w:lang w:val="en-GB"/>
        </w:rPr>
        <w:t xml:space="preserve"> resources </w:t>
      </w:r>
      <w:r w:rsidR="00C318F4">
        <w:rPr>
          <w:color w:val="000000" w:themeColor="text1"/>
          <w:sz w:val="22"/>
          <w:lang w:val="en-GB"/>
        </w:rPr>
        <w:t xml:space="preserve">to the UEs within the same serving cell and </w:t>
      </w:r>
      <w:r w:rsidR="00A410CC">
        <w:rPr>
          <w:color w:val="000000" w:themeColor="text1"/>
          <w:sz w:val="22"/>
          <w:lang w:val="en-GB"/>
        </w:rPr>
        <w:t>control</w:t>
      </w:r>
      <w:r w:rsidR="00C318F4">
        <w:rPr>
          <w:color w:val="000000" w:themeColor="text1"/>
          <w:sz w:val="22"/>
          <w:lang w:val="en-GB"/>
        </w:rPr>
        <w:t xml:space="preserve"> </w:t>
      </w:r>
      <w:r w:rsidR="00A410CC">
        <w:rPr>
          <w:color w:val="000000" w:themeColor="text1"/>
          <w:sz w:val="22"/>
          <w:lang w:val="en-GB"/>
        </w:rPr>
        <w:t>each</w:t>
      </w:r>
      <w:r w:rsidR="00C318F4">
        <w:rPr>
          <w:color w:val="000000" w:themeColor="text1"/>
          <w:sz w:val="22"/>
          <w:lang w:val="en-GB"/>
        </w:rPr>
        <w:t xml:space="preserve"> specific UE </w:t>
      </w:r>
      <w:r w:rsidR="00A410CC">
        <w:rPr>
          <w:color w:val="000000" w:themeColor="text1"/>
          <w:sz w:val="22"/>
          <w:lang w:val="en-GB"/>
        </w:rPr>
        <w:t>whether RA-SDT is allowed or not</w:t>
      </w:r>
      <w:r w:rsidR="00C318F4">
        <w:rPr>
          <w:color w:val="000000" w:themeColor="text1"/>
          <w:sz w:val="22"/>
          <w:lang w:val="en-GB"/>
        </w:rPr>
        <w:t>.</w:t>
      </w:r>
      <w:r w:rsidR="00CD6FB8">
        <w:rPr>
          <w:color w:val="000000" w:themeColor="text1"/>
          <w:sz w:val="22"/>
          <w:lang w:val="en-GB"/>
        </w:rPr>
        <w:t xml:space="preserve"> </w:t>
      </w:r>
      <w:r w:rsidR="00A410CC">
        <w:rPr>
          <w:color w:val="000000" w:themeColor="text1"/>
          <w:sz w:val="22"/>
          <w:lang w:val="en-GB"/>
        </w:rPr>
        <w:t>The flexibility may help network to configure RACH resources efficiently and to avoid RACH congestion. We think that the flexibility could be further studied and option 2 could be the baseline.</w:t>
      </w:r>
    </w:p>
    <w:p w14:paraId="760B28CB" w14:textId="24473E57" w:rsidR="008D1533" w:rsidRPr="00E660E3" w:rsidRDefault="00BD53D2" w:rsidP="008D1533">
      <w:pPr>
        <w:pStyle w:val="B3"/>
        <w:ind w:left="0" w:firstLine="0"/>
        <w:rPr>
          <w:b/>
          <w:sz w:val="22"/>
          <w:szCs w:val="22"/>
          <w:lang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>Proposal</w:t>
      </w:r>
      <w:r w:rsidR="00A410CC">
        <w:rPr>
          <w:b/>
          <w:sz w:val="22"/>
          <w:szCs w:val="22"/>
          <w:lang w:val="en-US" w:eastAsia="zh-TW"/>
        </w:rPr>
        <w:t xml:space="preserve"> 1</w:t>
      </w:r>
      <w:r w:rsidR="008D1533" w:rsidRPr="004A564B">
        <w:rPr>
          <w:b/>
          <w:sz w:val="22"/>
          <w:szCs w:val="22"/>
          <w:lang w:val="en-US" w:eastAsia="zh-TW"/>
        </w:rPr>
        <w:t>:</w:t>
      </w:r>
      <w:r w:rsidR="00F51425" w:rsidRPr="00F51425">
        <w:rPr>
          <w:b/>
          <w:sz w:val="22"/>
          <w:szCs w:val="22"/>
          <w:lang w:val="en-US" w:eastAsia="zh-TW"/>
        </w:rPr>
        <w:t xml:space="preserve"> </w:t>
      </w:r>
      <w:r w:rsidR="00A410CC">
        <w:rPr>
          <w:b/>
          <w:sz w:val="22"/>
          <w:szCs w:val="22"/>
          <w:lang w:val="en-US" w:eastAsia="zh-TW"/>
        </w:rPr>
        <w:t>RA-SDT</w:t>
      </w:r>
      <w:r w:rsidR="00F51425" w:rsidRPr="00F51425">
        <w:rPr>
          <w:b/>
          <w:sz w:val="22"/>
          <w:szCs w:val="22"/>
          <w:lang w:val="en-US" w:eastAsia="zh-TW"/>
        </w:rPr>
        <w:t xml:space="preserve"> configuration is contained in the </w:t>
      </w:r>
      <w:r w:rsidR="00F51425">
        <w:rPr>
          <w:b/>
          <w:sz w:val="22"/>
          <w:szCs w:val="22"/>
          <w:lang w:val="en-US" w:eastAsia="zh-TW"/>
        </w:rPr>
        <w:t>system information</w:t>
      </w:r>
      <w:r w:rsidR="00F51425" w:rsidRPr="00F51425">
        <w:rPr>
          <w:b/>
          <w:sz w:val="22"/>
          <w:szCs w:val="22"/>
          <w:lang w:val="en-US" w:eastAsia="zh-TW"/>
        </w:rPr>
        <w:t>.</w:t>
      </w:r>
    </w:p>
    <w:p w14:paraId="4696E6F8" w14:textId="644F0365" w:rsidR="00A410CC" w:rsidRPr="00E660E3" w:rsidRDefault="00A410CC" w:rsidP="00A410CC">
      <w:pPr>
        <w:pStyle w:val="B3"/>
        <w:ind w:left="0" w:firstLine="0"/>
        <w:rPr>
          <w:b/>
          <w:sz w:val="22"/>
          <w:szCs w:val="22"/>
          <w:lang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lastRenderedPageBreak/>
        <w:t>Proposal</w:t>
      </w:r>
      <w:r>
        <w:rPr>
          <w:b/>
          <w:sz w:val="22"/>
          <w:szCs w:val="22"/>
          <w:lang w:val="en-US" w:eastAsia="zh-TW"/>
        </w:rPr>
        <w:t xml:space="preserve"> 2</w:t>
      </w:r>
      <w:r w:rsidRPr="004A564B">
        <w:rPr>
          <w:b/>
          <w:sz w:val="22"/>
          <w:szCs w:val="22"/>
          <w:lang w:val="en-US" w:eastAsia="zh-TW"/>
        </w:rPr>
        <w:t>:</w:t>
      </w:r>
      <w:r w:rsidRPr="00F51425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FFS on </w:t>
      </w:r>
      <w:r w:rsidR="00D006DD">
        <w:rPr>
          <w:b/>
          <w:sz w:val="22"/>
          <w:szCs w:val="22"/>
          <w:lang w:val="en-US" w:eastAsia="zh-TW"/>
        </w:rPr>
        <w:t xml:space="preserve">whether </w:t>
      </w:r>
      <w:r>
        <w:rPr>
          <w:b/>
          <w:sz w:val="22"/>
          <w:szCs w:val="22"/>
          <w:lang w:val="en-US" w:eastAsia="zh-TW"/>
        </w:rPr>
        <w:t>enabl</w:t>
      </w:r>
      <w:r w:rsidR="00D006DD">
        <w:rPr>
          <w:b/>
          <w:sz w:val="22"/>
          <w:szCs w:val="22"/>
          <w:lang w:val="en-US" w:eastAsia="zh-TW"/>
        </w:rPr>
        <w:t>ing</w:t>
      </w:r>
      <w:r>
        <w:rPr>
          <w:b/>
          <w:sz w:val="22"/>
          <w:szCs w:val="22"/>
          <w:lang w:val="en-US" w:eastAsia="zh-TW"/>
        </w:rPr>
        <w:t xml:space="preserve"> RA-SDT</w:t>
      </w:r>
      <w:r w:rsidRPr="00F51425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per UE</w:t>
      </w:r>
      <w:r w:rsidR="00D006DD">
        <w:rPr>
          <w:b/>
          <w:sz w:val="22"/>
          <w:szCs w:val="22"/>
          <w:lang w:val="en-US" w:eastAsia="zh-TW"/>
        </w:rPr>
        <w:t xml:space="preserve"> is under network control</w:t>
      </w:r>
      <w:r w:rsidRPr="00F51425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0487A60C" w:rsidR="00C95C60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8260AC">
        <w:rPr>
          <w:color w:val="000000" w:themeColor="text1"/>
          <w:sz w:val="22"/>
        </w:rPr>
        <w:t xml:space="preserve"> the </w:t>
      </w:r>
      <w:r w:rsidR="009A1426">
        <w:rPr>
          <w:color w:val="000000" w:themeColor="text1"/>
          <w:sz w:val="22"/>
        </w:rPr>
        <w:t>RA configuration of</w:t>
      </w:r>
      <w:r w:rsidR="008260AC">
        <w:rPr>
          <w:color w:val="000000" w:themeColor="text1"/>
          <w:sz w:val="22"/>
        </w:rPr>
        <w:t xml:space="preserve"> 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>have the following proposal</w:t>
      </w:r>
      <w:r w:rsidR="00C81B1D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38C5E2E1" w14:textId="72FF960D" w:rsidR="009A1426" w:rsidRDefault="00F51425" w:rsidP="00F51425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>Proposal</w:t>
      </w:r>
      <w:r w:rsidR="00C81B1D">
        <w:rPr>
          <w:b/>
          <w:sz w:val="22"/>
          <w:szCs w:val="22"/>
          <w:lang w:val="en-US" w:eastAsia="zh-TW"/>
        </w:rPr>
        <w:t xml:space="preserve"> 1</w:t>
      </w:r>
      <w:r w:rsidRPr="004A564B">
        <w:rPr>
          <w:b/>
          <w:sz w:val="22"/>
          <w:szCs w:val="22"/>
          <w:lang w:val="en-US" w:eastAsia="zh-TW"/>
        </w:rPr>
        <w:t>:</w:t>
      </w:r>
      <w:r w:rsidRPr="00F51425">
        <w:rPr>
          <w:b/>
          <w:sz w:val="22"/>
          <w:szCs w:val="22"/>
          <w:lang w:val="en-US" w:eastAsia="zh-TW"/>
        </w:rPr>
        <w:t xml:space="preserve"> The configuration of </w:t>
      </w:r>
      <w:r>
        <w:rPr>
          <w:b/>
          <w:sz w:val="22"/>
          <w:szCs w:val="22"/>
          <w:lang w:val="en-US" w:eastAsia="zh-TW"/>
        </w:rPr>
        <w:t>RA resource for small data transmission</w:t>
      </w:r>
      <w:r w:rsidRPr="00F51425">
        <w:rPr>
          <w:b/>
          <w:sz w:val="22"/>
          <w:szCs w:val="22"/>
          <w:lang w:val="en-US" w:eastAsia="zh-TW"/>
        </w:rPr>
        <w:t xml:space="preserve"> is contained in the </w:t>
      </w:r>
      <w:r>
        <w:rPr>
          <w:b/>
          <w:sz w:val="22"/>
          <w:szCs w:val="22"/>
          <w:lang w:val="en-US" w:eastAsia="zh-TW"/>
        </w:rPr>
        <w:t>system information as legacy RA</w:t>
      </w:r>
      <w:r w:rsidRPr="00F51425">
        <w:rPr>
          <w:b/>
          <w:sz w:val="22"/>
          <w:szCs w:val="22"/>
          <w:lang w:val="en-US" w:eastAsia="zh-TW"/>
        </w:rPr>
        <w:t>.</w:t>
      </w:r>
    </w:p>
    <w:p w14:paraId="522C5427" w14:textId="5469B442" w:rsidR="00C81B1D" w:rsidRPr="00B042A8" w:rsidRDefault="00C81B1D" w:rsidP="00F51425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>Proposal</w:t>
      </w:r>
      <w:r>
        <w:rPr>
          <w:b/>
          <w:sz w:val="22"/>
          <w:szCs w:val="22"/>
          <w:lang w:val="en-US" w:eastAsia="zh-TW"/>
        </w:rPr>
        <w:t xml:space="preserve"> 2</w:t>
      </w:r>
      <w:r w:rsidRPr="004A564B">
        <w:rPr>
          <w:b/>
          <w:sz w:val="22"/>
          <w:szCs w:val="22"/>
          <w:lang w:val="en-US" w:eastAsia="zh-TW"/>
        </w:rPr>
        <w:t>:</w:t>
      </w:r>
      <w:r w:rsidRPr="00F51425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FFS on whether enabling RA-SDT</w:t>
      </w:r>
      <w:r w:rsidRPr="00F51425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per UE is under network control</w:t>
      </w:r>
      <w:r w:rsidRPr="00F51425"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1879197" w14:textId="40104E2B" w:rsidR="00CB5BAA" w:rsidRDefault="00CB5BAA" w:rsidP="00CB5BA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CB5BAA">
        <w:rPr>
          <w:sz w:val="22"/>
          <w:szCs w:val="22"/>
          <w:lang w:val="en-US" w:eastAsia="zh-TW"/>
        </w:rPr>
        <w:t>R2-2100001</w:t>
      </w:r>
      <w:r>
        <w:rPr>
          <w:sz w:val="22"/>
          <w:szCs w:val="22"/>
          <w:lang w:val="en-US" w:eastAsia="zh-TW"/>
        </w:rPr>
        <w:t>, “</w:t>
      </w:r>
      <w:r w:rsidRPr="00CB5BAA">
        <w:rPr>
          <w:sz w:val="22"/>
          <w:szCs w:val="22"/>
          <w:lang w:val="en-US" w:eastAsia="zh-TW"/>
        </w:rPr>
        <w:t>Report of 3GPP TSG RAN2#112-e meeting, Online</w:t>
      </w:r>
      <w:r>
        <w:rPr>
          <w:sz w:val="22"/>
          <w:szCs w:val="22"/>
          <w:lang w:val="en-US" w:eastAsia="zh-TW"/>
        </w:rPr>
        <w:t>”</w:t>
      </w:r>
    </w:p>
    <w:p w14:paraId="054AF744" w14:textId="45F583A1" w:rsidR="00150565" w:rsidRDefault="00CB5BAA" w:rsidP="00CB5BA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CB5BAA">
        <w:rPr>
          <w:sz w:val="22"/>
          <w:szCs w:val="22"/>
          <w:lang w:val="en-US" w:eastAsia="zh-TW"/>
        </w:rPr>
        <w:t>R2-2102601, “Report of 3GPP TSG RAN WG2 meeting #113-e, Online”</w:t>
      </w:r>
    </w:p>
    <w:p w14:paraId="76C79DC3" w14:textId="70E3AFDF" w:rsidR="00C81B1D" w:rsidRPr="00C81B1D" w:rsidRDefault="00C81B1D" w:rsidP="00C81B1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C81B1D">
        <w:rPr>
          <w:sz w:val="22"/>
          <w:szCs w:val="22"/>
          <w:lang w:val="en-US" w:eastAsia="zh-TW"/>
        </w:rPr>
        <w:t>R2-21069xx, “Report of 3GPP TSG RAN WG2 meeting #114-e, Online”</w:t>
      </w:r>
    </w:p>
    <w:sectPr w:rsidR="00C81B1D" w:rsidRPr="00C81B1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D6F1B" w14:textId="77777777" w:rsidR="00604C32" w:rsidRDefault="00604C32">
      <w:r>
        <w:separator/>
      </w:r>
    </w:p>
  </w:endnote>
  <w:endnote w:type="continuationSeparator" w:id="0">
    <w:p w14:paraId="7AF193DC" w14:textId="77777777" w:rsidR="00604C32" w:rsidRDefault="0060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C6A5C" w14:textId="77777777" w:rsidR="00604C32" w:rsidRDefault="00604C32">
      <w:r>
        <w:separator/>
      </w:r>
    </w:p>
  </w:footnote>
  <w:footnote w:type="continuationSeparator" w:id="0">
    <w:p w14:paraId="57757674" w14:textId="77777777" w:rsidR="00604C32" w:rsidRDefault="0060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2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6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8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2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4" w15:restartNumberingAfterBreak="0">
    <w:nsid w:val="5E7F7CF3"/>
    <w:multiLevelType w:val="hybridMultilevel"/>
    <w:tmpl w:val="A2146BFE"/>
    <w:lvl w:ilvl="0" w:tplc="C296A61C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605F5A42"/>
    <w:multiLevelType w:val="hybridMultilevel"/>
    <w:tmpl w:val="D5D83F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D408C6"/>
    <w:multiLevelType w:val="hybridMultilevel"/>
    <w:tmpl w:val="A38CC16E"/>
    <w:lvl w:ilvl="0" w:tplc="FD00998E">
      <w:start w:val="5"/>
      <w:numFmt w:val="bullet"/>
      <w:lvlText w:val="-"/>
      <w:lvlJc w:val="left"/>
      <w:pPr>
        <w:ind w:left="480" w:hanging="48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1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4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6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20"/>
  </w:num>
  <w:num w:numId="5">
    <w:abstractNumId w:val="15"/>
  </w:num>
  <w:num w:numId="6">
    <w:abstractNumId w:val="19"/>
  </w:num>
  <w:num w:numId="7">
    <w:abstractNumId w:val="0"/>
  </w:num>
  <w:num w:numId="8">
    <w:abstractNumId w:val="30"/>
  </w:num>
  <w:num w:numId="9">
    <w:abstractNumId w:val="2"/>
  </w:num>
  <w:num w:numId="10">
    <w:abstractNumId w:val="7"/>
  </w:num>
  <w:num w:numId="11">
    <w:abstractNumId w:val="1"/>
  </w:num>
  <w:num w:numId="12">
    <w:abstractNumId w:val="24"/>
  </w:num>
  <w:num w:numId="13">
    <w:abstractNumId w:val="4"/>
  </w:num>
  <w:num w:numId="14">
    <w:abstractNumId w:val="28"/>
  </w:num>
  <w:num w:numId="15">
    <w:abstractNumId w:val="26"/>
  </w:num>
  <w:num w:numId="16">
    <w:abstractNumId w:val="14"/>
  </w:num>
  <w:num w:numId="17">
    <w:abstractNumId w:val="9"/>
  </w:num>
  <w:num w:numId="18">
    <w:abstractNumId w:val="44"/>
  </w:num>
  <w:num w:numId="19">
    <w:abstractNumId w:val="32"/>
  </w:num>
  <w:num w:numId="20">
    <w:abstractNumId w:val="27"/>
  </w:num>
  <w:num w:numId="21">
    <w:abstractNumId w:val="43"/>
  </w:num>
  <w:num w:numId="22">
    <w:abstractNumId w:val="45"/>
  </w:num>
  <w:num w:numId="23">
    <w:abstractNumId w:val="31"/>
  </w:num>
  <w:num w:numId="24">
    <w:abstractNumId w:val="33"/>
  </w:num>
  <w:num w:numId="25">
    <w:abstractNumId w:val="5"/>
  </w:num>
  <w:num w:numId="26">
    <w:abstractNumId w:val="17"/>
  </w:num>
  <w:num w:numId="27">
    <w:abstractNumId w:val="21"/>
  </w:num>
  <w:num w:numId="28">
    <w:abstractNumId w:val="37"/>
  </w:num>
  <w:num w:numId="29">
    <w:abstractNumId w:val="22"/>
  </w:num>
  <w:num w:numId="30">
    <w:abstractNumId w:val="40"/>
  </w:num>
  <w:num w:numId="31">
    <w:abstractNumId w:val="42"/>
  </w:num>
  <w:num w:numId="32">
    <w:abstractNumId w:val="3"/>
  </w:num>
  <w:num w:numId="33">
    <w:abstractNumId w:val="41"/>
  </w:num>
  <w:num w:numId="34">
    <w:abstractNumId w:val="29"/>
  </w:num>
  <w:num w:numId="35">
    <w:abstractNumId w:val="36"/>
  </w:num>
  <w:num w:numId="36">
    <w:abstractNumId w:val="25"/>
  </w:num>
  <w:num w:numId="37">
    <w:abstractNumId w:val="46"/>
  </w:num>
  <w:num w:numId="38">
    <w:abstractNumId w:val="10"/>
  </w:num>
  <w:num w:numId="39">
    <w:abstractNumId w:val="11"/>
  </w:num>
  <w:num w:numId="40">
    <w:abstractNumId w:val="18"/>
  </w:num>
  <w:num w:numId="41">
    <w:abstractNumId w:val="38"/>
  </w:num>
  <w:num w:numId="42">
    <w:abstractNumId w:val="6"/>
  </w:num>
  <w:num w:numId="43">
    <w:abstractNumId w:val="35"/>
  </w:num>
  <w:num w:numId="44">
    <w:abstractNumId w:val="34"/>
  </w:num>
  <w:num w:numId="45">
    <w:abstractNumId w:val="47"/>
  </w:num>
  <w:num w:numId="46">
    <w:abstractNumId w:val="13"/>
  </w:num>
  <w:num w:numId="47">
    <w:abstractNumId w:val="39"/>
  </w:num>
  <w:num w:numId="48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B72"/>
    <w:rsid w:val="00031000"/>
    <w:rsid w:val="00032B4C"/>
    <w:rsid w:val="0003304F"/>
    <w:rsid w:val="000330B6"/>
    <w:rsid w:val="00033C31"/>
    <w:rsid w:val="00033DCE"/>
    <w:rsid w:val="00034724"/>
    <w:rsid w:val="000351B5"/>
    <w:rsid w:val="00036179"/>
    <w:rsid w:val="00037EC4"/>
    <w:rsid w:val="00040D2D"/>
    <w:rsid w:val="00042487"/>
    <w:rsid w:val="00042A72"/>
    <w:rsid w:val="00042DFE"/>
    <w:rsid w:val="00043994"/>
    <w:rsid w:val="000458F3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194"/>
    <w:rsid w:val="00065C30"/>
    <w:rsid w:val="000666C8"/>
    <w:rsid w:val="0006675D"/>
    <w:rsid w:val="00066C89"/>
    <w:rsid w:val="00067431"/>
    <w:rsid w:val="00071460"/>
    <w:rsid w:val="0007174F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2532"/>
    <w:rsid w:val="0008378D"/>
    <w:rsid w:val="000839D2"/>
    <w:rsid w:val="0008581A"/>
    <w:rsid w:val="00085FF2"/>
    <w:rsid w:val="000860DB"/>
    <w:rsid w:val="00090C03"/>
    <w:rsid w:val="00090E8B"/>
    <w:rsid w:val="00092D09"/>
    <w:rsid w:val="00094A1C"/>
    <w:rsid w:val="000950D2"/>
    <w:rsid w:val="00095294"/>
    <w:rsid w:val="00095431"/>
    <w:rsid w:val="00095513"/>
    <w:rsid w:val="00096849"/>
    <w:rsid w:val="000968CA"/>
    <w:rsid w:val="0009720F"/>
    <w:rsid w:val="000975CD"/>
    <w:rsid w:val="00097EB6"/>
    <w:rsid w:val="000A037A"/>
    <w:rsid w:val="000A05B0"/>
    <w:rsid w:val="000A07EF"/>
    <w:rsid w:val="000A1BDA"/>
    <w:rsid w:val="000A1FB1"/>
    <w:rsid w:val="000A2077"/>
    <w:rsid w:val="000A2630"/>
    <w:rsid w:val="000A281D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5B3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29C5"/>
    <w:rsid w:val="001148AD"/>
    <w:rsid w:val="00114A53"/>
    <w:rsid w:val="00115F5D"/>
    <w:rsid w:val="00117414"/>
    <w:rsid w:val="00117538"/>
    <w:rsid w:val="00117D39"/>
    <w:rsid w:val="001206B5"/>
    <w:rsid w:val="00120FB5"/>
    <w:rsid w:val="00121F6B"/>
    <w:rsid w:val="00121FB8"/>
    <w:rsid w:val="00122458"/>
    <w:rsid w:val="00123042"/>
    <w:rsid w:val="00123227"/>
    <w:rsid w:val="00123E63"/>
    <w:rsid w:val="00124459"/>
    <w:rsid w:val="00124992"/>
    <w:rsid w:val="001249D8"/>
    <w:rsid w:val="00126DA4"/>
    <w:rsid w:val="00126EF8"/>
    <w:rsid w:val="001273FB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18C"/>
    <w:rsid w:val="001413C7"/>
    <w:rsid w:val="001426A8"/>
    <w:rsid w:val="00142C98"/>
    <w:rsid w:val="00143084"/>
    <w:rsid w:val="0014390F"/>
    <w:rsid w:val="0014537E"/>
    <w:rsid w:val="00145F38"/>
    <w:rsid w:val="00147BA0"/>
    <w:rsid w:val="00147DA3"/>
    <w:rsid w:val="00150565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1A3"/>
    <w:rsid w:val="0017047C"/>
    <w:rsid w:val="00170888"/>
    <w:rsid w:val="00171001"/>
    <w:rsid w:val="0017117C"/>
    <w:rsid w:val="001713E5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F32"/>
    <w:rsid w:val="00190971"/>
    <w:rsid w:val="00190AEE"/>
    <w:rsid w:val="00190C88"/>
    <w:rsid w:val="001913CC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270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5E7C"/>
    <w:rsid w:val="001C784F"/>
    <w:rsid w:val="001C7D04"/>
    <w:rsid w:val="001D050E"/>
    <w:rsid w:val="001D0CD0"/>
    <w:rsid w:val="001D0EFF"/>
    <w:rsid w:val="001D23C7"/>
    <w:rsid w:val="001D38CC"/>
    <w:rsid w:val="001D3DC9"/>
    <w:rsid w:val="001D45B1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D00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3F34"/>
    <w:rsid w:val="002454E4"/>
    <w:rsid w:val="00246449"/>
    <w:rsid w:val="00253DDD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0DD6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52F2"/>
    <w:rsid w:val="00290510"/>
    <w:rsid w:val="00291450"/>
    <w:rsid w:val="00291A8B"/>
    <w:rsid w:val="00292EB8"/>
    <w:rsid w:val="00293991"/>
    <w:rsid w:val="002954B0"/>
    <w:rsid w:val="0029572A"/>
    <w:rsid w:val="00295D68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5224"/>
    <w:rsid w:val="002A55D0"/>
    <w:rsid w:val="002A578A"/>
    <w:rsid w:val="002B064C"/>
    <w:rsid w:val="002B0830"/>
    <w:rsid w:val="002B0BC4"/>
    <w:rsid w:val="002B178B"/>
    <w:rsid w:val="002B3EE7"/>
    <w:rsid w:val="002B5446"/>
    <w:rsid w:val="002B56F6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A02"/>
    <w:rsid w:val="00317E71"/>
    <w:rsid w:val="00321D31"/>
    <w:rsid w:val="00322412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A8F"/>
    <w:rsid w:val="00340EFF"/>
    <w:rsid w:val="00341340"/>
    <w:rsid w:val="00342A0E"/>
    <w:rsid w:val="00343329"/>
    <w:rsid w:val="003443FC"/>
    <w:rsid w:val="003450FE"/>
    <w:rsid w:val="00345699"/>
    <w:rsid w:val="00345B04"/>
    <w:rsid w:val="00345E9B"/>
    <w:rsid w:val="00346482"/>
    <w:rsid w:val="003477C4"/>
    <w:rsid w:val="0034784B"/>
    <w:rsid w:val="00347EAE"/>
    <w:rsid w:val="00350888"/>
    <w:rsid w:val="0035105D"/>
    <w:rsid w:val="00351CD4"/>
    <w:rsid w:val="00352440"/>
    <w:rsid w:val="003553E6"/>
    <w:rsid w:val="00356D79"/>
    <w:rsid w:val="00357510"/>
    <w:rsid w:val="00361357"/>
    <w:rsid w:val="00362DA5"/>
    <w:rsid w:val="003633C0"/>
    <w:rsid w:val="00364068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B4A"/>
    <w:rsid w:val="00387B61"/>
    <w:rsid w:val="003900F8"/>
    <w:rsid w:val="00391D47"/>
    <w:rsid w:val="00392169"/>
    <w:rsid w:val="0039301E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4E22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51F4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5E6"/>
    <w:rsid w:val="0040174C"/>
    <w:rsid w:val="00401C9F"/>
    <w:rsid w:val="004028A5"/>
    <w:rsid w:val="00404202"/>
    <w:rsid w:val="0040477A"/>
    <w:rsid w:val="00404F78"/>
    <w:rsid w:val="004076D6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248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0A53"/>
    <w:rsid w:val="004417A4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7276"/>
    <w:rsid w:val="004B7613"/>
    <w:rsid w:val="004B7F39"/>
    <w:rsid w:val="004C206F"/>
    <w:rsid w:val="004C3BB3"/>
    <w:rsid w:val="004C40D7"/>
    <w:rsid w:val="004C4CE5"/>
    <w:rsid w:val="004C597C"/>
    <w:rsid w:val="004C63E7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1F28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07B9F"/>
    <w:rsid w:val="00510873"/>
    <w:rsid w:val="00510ACE"/>
    <w:rsid w:val="00511772"/>
    <w:rsid w:val="00512116"/>
    <w:rsid w:val="005125B9"/>
    <w:rsid w:val="00513BEA"/>
    <w:rsid w:val="005146BF"/>
    <w:rsid w:val="00515512"/>
    <w:rsid w:val="00515BBB"/>
    <w:rsid w:val="00516925"/>
    <w:rsid w:val="00521617"/>
    <w:rsid w:val="00521661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327"/>
    <w:rsid w:val="00561513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5FEB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5273"/>
    <w:rsid w:val="005B5644"/>
    <w:rsid w:val="005B6A44"/>
    <w:rsid w:val="005B6CDB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192C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5AE9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4B0C"/>
    <w:rsid w:val="00604C32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20729"/>
    <w:rsid w:val="006210C9"/>
    <w:rsid w:val="00621472"/>
    <w:rsid w:val="00621759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37EA6"/>
    <w:rsid w:val="00640A61"/>
    <w:rsid w:val="0064132C"/>
    <w:rsid w:val="00643CC3"/>
    <w:rsid w:val="00645D81"/>
    <w:rsid w:val="006466B1"/>
    <w:rsid w:val="0064758B"/>
    <w:rsid w:val="00647944"/>
    <w:rsid w:val="00650BDF"/>
    <w:rsid w:val="00651130"/>
    <w:rsid w:val="006514F9"/>
    <w:rsid w:val="00653655"/>
    <w:rsid w:val="006541D9"/>
    <w:rsid w:val="006544FC"/>
    <w:rsid w:val="00654CC8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028B"/>
    <w:rsid w:val="006813AA"/>
    <w:rsid w:val="00682BBE"/>
    <w:rsid w:val="00683040"/>
    <w:rsid w:val="00685843"/>
    <w:rsid w:val="006901FF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344"/>
    <w:rsid w:val="006964CC"/>
    <w:rsid w:val="00696CC1"/>
    <w:rsid w:val="00697830"/>
    <w:rsid w:val="00697D5F"/>
    <w:rsid w:val="00697FA6"/>
    <w:rsid w:val="006A03A4"/>
    <w:rsid w:val="006A0C37"/>
    <w:rsid w:val="006A150A"/>
    <w:rsid w:val="006A1A58"/>
    <w:rsid w:val="006A3FC7"/>
    <w:rsid w:val="006A49B2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DEA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6F7BD1"/>
    <w:rsid w:val="007023A4"/>
    <w:rsid w:val="007031A9"/>
    <w:rsid w:val="00703BEF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17ACE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5A02"/>
    <w:rsid w:val="00736519"/>
    <w:rsid w:val="007368E7"/>
    <w:rsid w:val="00737C56"/>
    <w:rsid w:val="00740339"/>
    <w:rsid w:val="00740885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A17"/>
    <w:rsid w:val="00752B76"/>
    <w:rsid w:val="00753455"/>
    <w:rsid w:val="00760282"/>
    <w:rsid w:val="00760602"/>
    <w:rsid w:val="0076089A"/>
    <w:rsid w:val="00762444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8C6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97FD6"/>
    <w:rsid w:val="007A00AB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6A0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5C53"/>
    <w:rsid w:val="007C6FA8"/>
    <w:rsid w:val="007C6FB5"/>
    <w:rsid w:val="007C7504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752D"/>
    <w:rsid w:val="007F01D2"/>
    <w:rsid w:val="007F104F"/>
    <w:rsid w:val="007F1386"/>
    <w:rsid w:val="007F19D2"/>
    <w:rsid w:val="007F22D2"/>
    <w:rsid w:val="007F2AAD"/>
    <w:rsid w:val="007F357C"/>
    <w:rsid w:val="007F360C"/>
    <w:rsid w:val="007F4D3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20821"/>
    <w:rsid w:val="008235FD"/>
    <w:rsid w:val="00824A3E"/>
    <w:rsid w:val="00825862"/>
    <w:rsid w:val="00825F9F"/>
    <w:rsid w:val="008260AC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CFF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1FEE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3D6E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36C2"/>
    <w:rsid w:val="008E39FB"/>
    <w:rsid w:val="008E3E07"/>
    <w:rsid w:val="008E4E19"/>
    <w:rsid w:val="008E4F0D"/>
    <w:rsid w:val="008E5626"/>
    <w:rsid w:val="008E618E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7D"/>
    <w:rsid w:val="00926AC1"/>
    <w:rsid w:val="00927702"/>
    <w:rsid w:val="00930181"/>
    <w:rsid w:val="00934AD6"/>
    <w:rsid w:val="0093642D"/>
    <w:rsid w:val="00936E23"/>
    <w:rsid w:val="009372C8"/>
    <w:rsid w:val="009374F3"/>
    <w:rsid w:val="00937894"/>
    <w:rsid w:val="00937A9F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1B18"/>
    <w:rsid w:val="00952BE3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121B"/>
    <w:rsid w:val="00992610"/>
    <w:rsid w:val="00992937"/>
    <w:rsid w:val="0099412A"/>
    <w:rsid w:val="0099595D"/>
    <w:rsid w:val="00995A51"/>
    <w:rsid w:val="00995ACA"/>
    <w:rsid w:val="00995EFC"/>
    <w:rsid w:val="00995F17"/>
    <w:rsid w:val="009970E3"/>
    <w:rsid w:val="0099797C"/>
    <w:rsid w:val="009A1426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37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330F"/>
    <w:rsid w:val="009F45D8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850"/>
    <w:rsid w:val="00A32A1E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10CC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280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4FE2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1BAA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490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42A8"/>
    <w:rsid w:val="00B071AA"/>
    <w:rsid w:val="00B1003D"/>
    <w:rsid w:val="00B11A38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4CE0"/>
    <w:rsid w:val="00B558AD"/>
    <w:rsid w:val="00B55C7D"/>
    <w:rsid w:val="00B56645"/>
    <w:rsid w:val="00B56B9D"/>
    <w:rsid w:val="00B57B6B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CAE"/>
    <w:rsid w:val="00BD1047"/>
    <w:rsid w:val="00BD19C7"/>
    <w:rsid w:val="00BD1A5C"/>
    <w:rsid w:val="00BD46CD"/>
    <w:rsid w:val="00BD53D2"/>
    <w:rsid w:val="00BD550B"/>
    <w:rsid w:val="00BD66B4"/>
    <w:rsid w:val="00BD70D0"/>
    <w:rsid w:val="00BD7C67"/>
    <w:rsid w:val="00BE0B3D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17"/>
    <w:rsid w:val="00BF4CE6"/>
    <w:rsid w:val="00BF5774"/>
    <w:rsid w:val="00BF758D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1C4"/>
    <w:rsid w:val="00C318F4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5B9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BEF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3419"/>
    <w:rsid w:val="00C6402B"/>
    <w:rsid w:val="00C64298"/>
    <w:rsid w:val="00C66683"/>
    <w:rsid w:val="00C67F70"/>
    <w:rsid w:val="00C709AD"/>
    <w:rsid w:val="00C70F5E"/>
    <w:rsid w:val="00C7209C"/>
    <w:rsid w:val="00C753F6"/>
    <w:rsid w:val="00C75640"/>
    <w:rsid w:val="00C778ED"/>
    <w:rsid w:val="00C81B1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1AA7"/>
    <w:rsid w:val="00CA2EEC"/>
    <w:rsid w:val="00CA30B9"/>
    <w:rsid w:val="00CA6A3D"/>
    <w:rsid w:val="00CA6EFE"/>
    <w:rsid w:val="00CA752A"/>
    <w:rsid w:val="00CA7A3B"/>
    <w:rsid w:val="00CB02B9"/>
    <w:rsid w:val="00CB1F10"/>
    <w:rsid w:val="00CB2280"/>
    <w:rsid w:val="00CB2850"/>
    <w:rsid w:val="00CB29F7"/>
    <w:rsid w:val="00CB34F3"/>
    <w:rsid w:val="00CB351D"/>
    <w:rsid w:val="00CB4C9E"/>
    <w:rsid w:val="00CB4F12"/>
    <w:rsid w:val="00CB4F26"/>
    <w:rsid w:val="00CB5BAA"/>
    <w:rsid w:val="00CB6906"/>
    <w:rsid w:val="00CC3476"/>
    <w:rsid w:val="00CC3615"/>
    <w:rsid w:val="00CC4773"/>
    <w:rsid w:val="00CC4C28"/>
    <w:rsid w:val="00CC5AE2"/>
    <w:rsid w:val="00CC5E9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6FB8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21E"/>
    <w:rsid w:val="00CF4E3C"/>
    <w:rsid w:val="00CF53EB"/>
    <w:rsid w:val="00CF59DB"/>
    <w:rsid w:val="00CF5E6E"/>
    <w:rsid w:val="00CF66A5"/>
    <w:rsid w:val="00CF7D35"/>
    <w:rsid w:val="00D006DD"/>
    <w:rsid w:val="00D00706"/>
    <w:rsid w:val="00D02C61"/>
    <w:rsid w:val="00D0343E"/>
    <w:rsid w:val="00D035A4"/>
    <w:rsid w:val="00D03CD2"/>
    <w:rsid w:val="00D03D4A"/>
    <w:rsid w:val="00D042BA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CAB"/>
    <w:rsid w:val="00D17F7C"/>
    <w:rsid w:val="00D200D7"/>
    <w:rsid w:val="00D21A93"/>
    <w:rsid w:val="00D21DFC"/>
    <w:rsid w:val="00D22A4E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1C8"/>
    <w:rsid w:val="00D57D4A"/>
    <w:rsid w:val="00D639EE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1F8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CB7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41"/>
    <w:rsid w:val="00E17270"/>
    <w:rsid w:val="00E17E7D"/>
    <w:rsid w:val="00E23319"/>
    <w:rsid w:val="00E23416"/>
    <w:rsid w:val="00E2385F"/>
    <w:rsid w:val="00E23B3A"/>
    <w:rsid w:val="00E243CA"/>
    <w:rsid w:val="00E24CE0"/>
    <w:rsid w:val="00E25861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57637"/>
    <w:rsid w:val="00E60729"/>
    <w:rsid w:val="00E6418A"/>
    <w:rsid w:val="00E64C0D"/>
    <w:rsid w:val="00E65510"/>
    <w:rsid w:val="00E65AD0"/>
    <w:rsid w:val="00E65EA2"/>
    <w:rsid w:val="00E65F9C"/>
    <w:rsid w:val="00E660E3"/>
    <w:rsid w:val="00E66780"/>
    <w:rsid w:val="00E66AB5"/>
    <w:rsid w:val="00E674BB"/>
    <w:rsid w:val="00E6782E"/>
    <w:rsid w:val="00E7004C"/>
    <w:rsid w:val="00E7028A"/>
    <w:rsid w:val="00E7139E"/>
    <w:rsid w:val="00E738FB"/>
    <w:rsid w:val="00E74D2D"/>
    <w:rsid w:val="00E74FD3"/>
    <w:rsid w:val="00E75956"/>
    <w:rsid w:val="00E76552"/>
    <w:rsid w:val="00E77BC1"/>
    <w:rsid w:val="00E8086C"/>
    <w:rsid w:val="00E80875"/>
    <w:rsid w:val="00E80AD3"/>
    <w:rsid w:val="00E8277B"/>
    <w:rsid w:val="00E82F74"/>
    <w:rsid w:val="00E835D4"/>
    <w:rsid w:val="00E83EF0"/>
    <w:rsid w:val="00E8400D"/>
    <w:rsid w:val="00E84192"/>
    <w:rsid w:val="00E858A8"/>
    <w:rsid w:val="00E86A86"/>
    <w:rsid w:val="00E87884"/>
    <w:rsid w:val="00E90278"/>
    <w:rsid w:val="00E90925"/>
    <w:rsid w:val="00E91D90"/>
    <w:rsid w:val="00E92AD5"/>
    <w:rsid w:val="00E92EC3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B724F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1E31"/>
    <w:rsid w:val="00ED2CEE"/>
    <w:rsid w:val="00ED37CA"/>
    <w:rsid w:val="00ED3C88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5C"/>
    <w:rsid w:val="00EF7AB9"/>
    <w:rsid w:val="00EF7CB9"/>
    <w:rsid w:val="00F01C30"/>
    <w:rsid w:val="00F028B2"/>
    <w:rsid w:val="00F028B4"/>
    <w:rsid w:val="00F02C07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3106"/>
    <w:rsid w:val="00F1430D"/>
    <w:rsid w:val="00F14BCF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B5E"/>
    <w:rsid w:val="00F47488"/>
    <w:rsid w:val="00F477CC"/>
    <w:rsid w:val="00F509A3"/>
    <w:rsid w:val="00F5100A"/>
    <w:rsid w:val="00F51425"/>
    <w:rsid w:val="00F520ED"/>
    <w:rsid w:val="00F53198"/>
    <w:rsid w:val="00F539C0"/>
    <w:rsid w:val="00F548D9"/>
    <w:rsid w:val="00F55E91"/>
    <w:rsid w:val="00F56F1E"/>
    <w:rsid w:val="00F56FA4"/>
    <w:rsid w:val="00F604FB"/>
    <w:rsid w:val="00F6146C"/>
    <w:rsid w:val="00F63C7A"/>
    <w:rsid w:val="00F63D22"/>
    <w:rsid w:val="00F651EA"/>
    <w:rsid w:val="00F65BCB"/>
    <w:rsid w:val="00F672F2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7895"/>
    <w:rsid w:val="00FD05E6"/>
    <w:rsid w:val="00FD069E"/>
    <w:rsid w:val="00FD0E88"/>
    <w:rsid w:val="00FD5506"/>
    <w:rsid w:val="00FD64B9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D51F4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3D51F4"/>
    <w:rPr>
      <w:rFonts w:ascii="Arial" w:eastAsia="Times New Roman" w:hAnsi="Arial"/>
      <w:noProof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3D51F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E0B4-889A-47C0-92D3-B4B73AA0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2705</Characters>
  <Application>Microsoft Office Word</Application>
  <DocSecurity>0</DocSecurity>
  <Lines>22</Lines>
  <Paragraphs>6</Paragraphs>
  <ScaleCrop>false</ScaleCrop>
  <Company>Asustek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2021-08-06T03:02:00Z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